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rPr>
          <w:noProof/>
        </w:rPr>
        <w:drawing>
          <wp:inline distT="0" distB="0" distL="0" distR="0">
            <wp:extent cx="1676400" cy="968996"/>
            <wp:effectExtent l="0" t="0" r="0" b="3175"/>
            <wp:docPr id="1" name="Picture 1" descr="H:\website files\BanderaProRodeo\BPRlogo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ebsite files\BanderaProRodeo\BPRlogore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6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</w:rPr>
      </w:pPr>
      <w:r>
        <w:rPr>
          <w:b/>
        </w:rPr>
        <w:t xml:space="preserve">BANDERA PRO RODEO ASSOCIATION </w:t>
      </w:r>
    </w:p>
    <w:p>
      <w:pPr>
        <w:rPr>
          <w:b/>
        </w:rPr>
      </w:pPr>
      <w:r>
        <w:rPr>
          <w:b/>
        </w:rPr>
        <w:t>VENDOR TERMS AND CONDITIONS</w:t>
      </w:r>
    </w:p>
    <w:p>
      <w:r>
        <w:rPr>
          <w:b/>
        </w:rPr>
        <w:t xml:space="preserve"> May 24, 25 &amp; 26, 2024</w:t>
      </w:r>
    </w:p>
    <w:p>
      <w:pPr>
        <w:rPr>
          <w:color w:val="FF0000"/>
        </w:rPr>
      </w:pPr>
      <w:r>
        <w:rPr>
          <w:color w:val="FF0000"/>
        </w:rPr>
        <w:t>Please Note: This is an outdoor event!</w:t>
      </w:r>
    </w:p>
    <w:p/>
    <w:p>
      <w:r>
        <w:t>Application: A complete list of all merchandise and/or food products must be attached to your</w:t>
      </w:r>
    </w:p>
    <w:p>
      <w:r>
        <w:t>application.</w:t>
      </w:r>
    </w:p>
    <w:p>
      <w:r>
        <w:t>Vendor applications will be reviewed for approval. You will be notified within</w:t>
      </w:r>
    </w:p>
    <w:p>
      <w:r>
        <w:t>three (3) days if your application is questioned. Approval of menu or booth content will be at the sole</w:t>
      </w:r>
    </w:p>
    <w:p>
      <w:r>
        <w:t>discretion of the BPRA vendor chairperson. We will be limiting the number of vendors selling similar</w:t>
      </w:r>
    </w:p>
    <w:p>
      <w:r>
        <w:t>items. A Vendor Agreement will need to be signed. (See following page) In the spirit of Memorial Day,</w:t>
      </w:r>
    </w:p>
    <w:p>
      <w:r>
        <w:t>veteran-owned businesses will receive a $20.00 credit toward their vendor fee.</w:t>
      </w:r>
    </w:p>
    <w:p>
      <w:r>
        <w:t>Health Certificate: Food vendors must have current health certificate displayed during business hours.</w:t>
      </w:r>
    </w:p>
    <w:p>
      <w:r>
        <w:t>Vendor check in times: All vendors should be checked in no later than 4:30 pm on Friday. All vendors</w:t>
      </w:r>
    </w:p>
    <w:p>
      <w:r>
        <w:t>must be set up and ready to sell by 6:00 p.m. each night. If a vendor is not set up by 6:00 pm on Friday,</w:t>
      </w:r>
    </w:p>
    <w:p>
      <w:r>
        <w:t>the vendor will forfeit Friday night, but will be allowed to set up for Saturday and Sunday’s</w:t>
      </w:r>
    </w:p>
    <w:p>
      <w:r>
        <w:t>performances. BPRA chairperson will make final decision.</w:t>
      </w:r>
    </w:p>
    <w:p>
      <w:r>
        <w:t>Booth location: The location of each booth will be at the sole discretion of the BPRA vendor chairperson.</w:t>
      </w:r>
    </w:p>
    <w:p>
      <w:r>
        <w:t>Spaces are limited therefore they will be assigned based on date each application and payment are</w:t>
      </w:r>
    </w:p>
    <w:p>
      <w:r>
        <w:t>received (first come, first served basis).</w:t>
      </w:r>
    </w:p>
    <w:p>
      <w:r>
        <w:t>Booths: If selling out of a trailer, photos are required showing which side of trailer is open to the public.</w:t>
      </w:r>
    </w:p>
    <w:p>
      <w:r>
        <w:t>Exhibitors must furnish their own display needs. All merchandise MUST be displayed and stored within</w:t>
      </w:r>
    </w:p>
    <w:p>
      <w:r>
        <w:lastRenderedPageBreak/>
        <w:t>the marked boundaries of the assigned exhibit space.</w:t>
      </w:r>
    </w:p>
    <w:p>
      <w:r>
        <w:t>Rental Refunds: If vendor cancels prior to May 1</w:t>
      </w:r>
      <w:proofErr w:type="gramStart"/>
      <w:r>
        <w:t>st ,</w:t>
      </w:r>
      <w:proofErr w:type="gramEnd"/>
      <w:r>
        <w:t xml:space="preserve"> vendor will be due a full refund. If vendor cancels</w:t>
      </w:r>
    </w:p>
    <w:p>
      <w:r>
        <w:t>after May 1</w:t>
      </w:r>
      <w:proofErr w:type="gramStart"/>
      <w:r>
        <w:t>st ,</w:t>
      </w:r>
      <w:proofErr w:type="gramEnd"/>
      <w:r>
        <w:t xml:space="preserve"> 2024, but prior to May 15th , 2024, vendor will be refunded 50% of amount paid. If vendor cancels on or after May 16th, 2024, vendor forfeits any refund.</w:t>
      </w:r>
    </w:p>
    <w:p>
      <w:r>
        <w:t>Electrical Hookups: 110 outlets are available at the rate of $15.00 a day. This is the rate charged the</w:t>
      </w:r>
    </w:p>
    <w:p>
      <w:r>
        <w:t xml:space="preserve">Association by the County. There are </w:t>
      </w:r>
      <w:proofErr w:type="gramStart"/>
      <w:r>
        <w:t>30 amp</w:t>
      </w:r>
      <w:proofErr w:type="gramEnd"/>
      <w:r>
        <w:t xml:space="preserve"> outlets at the rate of $34.00 a day. Any available 50 amp</w:t>
      </w:r>
    </w:p>
    <w:p>
      <w:r>
        <w:t>outlet will be $37.00 a day. Please designate what, if any, electrical outlets you will need in your</w:t>
      </w:r>
    </w:p>
    <w:p>
      <w:r>
        <w:t xml:space="preserve">application.  All these charges are assessed against Bandera </w:t>
      </w:r>
      <w:proofErr w:type="spellStart"/>
      <w:r>
        <w:t>ProRodeo</w:t>
      </w:r>
      <w:proofErr w:type="spellEnd"/>
      <w:r>
        <w:t xml:space="preserve"> by Bandera County.</w:t>
      </w:r>
    </w:p>
    <w:p>
      <w:r>
        <w:t>Ice: If needed, please call prior to arrival to place your order for ice. You will be charged an additional</w:t>
      </w:r>
    </w:p>
    <w:p>
      <w:r>
        <w:t>amount to reimburse the Association for the ice you need.</w:t>
      </w:r>
    </w:p>
    <w:p>
      <w:r>
        <w:t>Change: Please be prepared and have plenty of change for your business.</w:t>
      </w:r>
    </w:p>
    <w:p>
      <w:r>
        <w:t>Sublet: No vendor is allowed to sublease the space assigned to them.</w:t>
      </w:r>
    </w:p>
    <w:p>
      <w:r>
        <w:t>Admission Gates will be opened at 6:30 pm and locked at 12:00 a</w:t>
      </w:r>
      <w:bookmarkStart w:id="0" w:name="_GoBack"/>
      <w:bookmarkEnd w:id="0"/>
      <w:r>
        <w:t>m each night. All other gates will be</w:t>
      </w:r>
    </w:p>
    <w:p>
      <w:r>
        <w:t>locked at 6:00 p.m. which is why vendors must be set up by that time. An Association representative will</w:t>
      </w:r>
    </w:p>
    <w:p>
      <w:r>
        <w:t>have keys in case a vendor needs to gain access or egress through a gate. All vendor spaces must be</w:t>
      </w:r>
    </w:p>
    <w:p>
      <w:r>
        <w:t>cleaned up and shut down by 11:45 pm each evening. NO EXCEPTIONS</w:t>
      </w:r>
    </w:p>
    <w:p>
      <w:r>
        <w:t>BPRA will not be responsible for vendor’s merchandise or vendor’s property.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D88DF1-2DA4-4500-BEE8-F4AC9C46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Janna Lindig</cp:lastModifiedBy>
  <cp:revision>3</cp:revision>
  <dcterms:created xsi:type="dcterms:W3CDTF">2024-02-26T22:57:00Z</dcterms:created>
  <dcterms:modified xsi:type="dcterms:W3CDTF">2024-02-27T15:29:00Z</dcterms:modified>
</cp:coreProperties>
</file>